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B0629" w14:textId="5E422699"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93</w:t>
      </w:r>
      <w:r w:rsidR="00DC5180" w:rsidRPr="0033027D">
        <w:rPr>
          <w:b/>
          <w:noProof/>
          <w:sz w:val="24"/>
        </w:rPr>
        <w:tab/>
      </w:r>
      <w:r w:rsidR="00FB7964" w:rsidRPr="00FB7964">
        <w:rPr>
          <w:b/>
          <w:noProof/>
          <w:sz w:val="24"/>
        </w:rPr>
        <w:t>R4-1913231</w:t>
      </w:r>
    </w:p>
    <w:p w14:paraId="3A08197A" w14:textId="77777777" w:rsidR="00D81C65" w:rsidRDefault="006F77A5" w:rsidP="00DC5180">
      <w:pPr>
        <w:spacing w:after="60"/>
        <w:ind w:left="1985" w:hanging="1985"/>
        <w:rPr>
          <w:rFonts w:ascii="Arial" w:hAnsi="Arial" w:cs="Arial"/>
          <w:b/>
          <w:sz w:val="24"/>
        </w:rPr>
      </w:pPr>
      <w:r>
        <w:rPr>
          <w:rFonts w:ascii="Arial" w:hAnsi="Arial" w:cs="Arial"/>
          <w:b/>
          <w:sz w:val="24"/>
        </w:rPr>
        <w:t>Reno, NV, USA</w:t>
      </w:r>
      <w:r w:rsidR="001512D7" w:rsidRPr="001512D7">
        <w:rPr>
          <w:rFonts w:ascii="Arial" w:hAnsi="Arial" w:cs="Arial"/>
          <w:b/>
          <w:sz w:val="24"/>
        </w:rPr>
        <w:t xml:space="preserve">, </w:t>
      </w:r>
      <w:r w:rsidR="00414CE5">
        <w:rPr>
          <w:rFonts w:ascii="Arial" w:hAnsi="Arial" w:cs="Arial"/>
          <w:b/>
          <w:sz w:val="24"/>
        </w:rPr>
        <w:t>18</w:t>
      </w:r>
      <w:r>
        <w:rPr>
          <w:rFonts w:ascii="Arial" w:hAnsi="Arial" w:cs="Arial"/>
          <w:b/>
          <w:sz w:val="24"/>
        </w:rPr>
        <w:t xml:space="preserve"> – 22 Nov</w:t>
      </w:r>
      <w:r w:rsidR="001512D7" w:rsidRPr="001512D7">
        <w:rPr>
          <w:rFonts w:ascii="Arial" w:hAnsi="Arial" w:cs="Arial"/>
          <w:b/>
          <w:sz w:val="24"/>
        </w:rPr>
        <w:t xml:space="preserve"> 2019</w:t>
      </w:r>
    </w:p>
    <w:p w14:paraId="63C63B34" w14:textId="77777777" w:rsidR="001512D7" w:rsidRPr="0010618D" w:rsidRDefault="001512D7" w:rsidP="00DC5180">
      <w:pPr>
        <w:spacing w:after="60"/>
        <w:ind w:left="1985" w:hanging="1985"/>
        <w:rPr>
          <w:rFonts w:ascii="Arial" w:hAnsi="Arial" w:cs="Arial"/>
          <w:bCs/>
        </w:rPr>
      </w:pPr>
    </w:p>
    <w:p w14:paraId="46DA2A95" w14:textId="77777777"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C51D0C">
        <w:rPr>
          <w:rFonts w:ascii="Arial" w:hAnsi="Arial" w:cs="Arial"/>
          <w:b/>
        </w:rPr>
        <w:t xml:space="preserve">Reference architecture </w:t>
      </w:r>
      <w:r w:rsidR="001512D7">
        <w:rPr>
          <w:rFonts w:ascii="Arial" w:hAnsi="Arial" w:cs="Arial"/>
          <w:b/>
        </w:rPr>
        <w:t>Inter-band CA on FR2</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3C87CBF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6C14EE" w:rsidRPr="006C14EE">
        <w:rPr>
          <w:rFonts w:ascii="Arial" w:hAnsi="Arial" w:cs="Arial"/>
          <w:b/>
        </w:rPr>
        <w:t>9.14.7</w:t>
      </w:r>
    </w:p>
    <w:p w14:paraId="41AD4397"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1512D7">
        <w:rPr>
          <w:rFonts w:ascii="Arial" w:hAnsi="Arial" w:cs="Arial"/>
          <w:b/>
        </w:rPr>
        <w:t>6</w:t>
      </w:r>
    </w:p>
    <w:p w14:paraId="2F06D4B1" w14:textId="77777777"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1512D7" w:rsidRPr="001512D7">
        <w:rPr>
          <w:rFonts w:ascii="Arial" w:hAnsi="Arial" w:cs="Arial"/>
          <w:b/>
        </w:rPr>
        <w:t>NR_RF_FR2_req_enh</w:t>
      </w:r>
    </w:p>
    <w:p w14:paraId="341A662A"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73CE2741" w14:textId="77777777" w:rsidR="0010618D" w:rsidRPr="005E4466" w:rsidRDefault="0010618D" w:rsidP="000F7ECB">
      <w:pPr>
        <w:spacing w:after="60"/>
        <w:ind w:left="1985" w:hanging="1985"/>
        <w:rPr>
          <w:rFonts w:ascii="Arial" w:hAnsi="Arial" w:cs="Arial"/>
          <w:b/>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529628CE" w14:textId="77777777" w:rsidR="002A1C01" w:rsidRPr="00161C73" w:rsidRDefault="00E33B8C" w:rsidP="008F13B3">
      <w:r>
        <w:t xml:space="preserve">In RAN4#92-Bis progress was made for FR2 inter-band CA. WF [5] was agreed with two issues: details on the scope of WI and spherical coverage assumptions for the UE. WF agreements are copied in the Appendix. In this paper we discuss how to move forward with defining spherical coverage requirements based on agreements.   </w:t>
      </w:r>
    </w:p>
    <w:p w14:paraId="65A85401" w14:textId="697A8A6E" w:rsidR="00962566" w:rsidRDefault="000A567D" w:rsidP="00E33B8C">
      <w:pPr>
        <w:pStyle w:val="Heading1"/>
      </w:pPr>
      <w:r>
        <w:t xml:space="preserve">2. </w:t>
      </w:r>
      <w:r>
        <w:tab/>
      </w:r>
      <w:r w:rsidR="002A1C01">
        <w:t>Discussion</w:t>
      </w:r>
    </w:p>
    <w:p w14:paraId="1D1D8A62" w14:textId="52300F0F" w:rsidR="00CD36F5" w:rsidRPr="00CD36F5" w:rsidRDefault="00CD36F5" w:rsidP="004A75DD">
      <w:pPr>
        <w:pStyle w:val="Heading2"/>
      </w:pPr>
      <w:r>
        <w:t>2.1</w:t>
      </w:r>
      <w:r w:rsidR="004A75DD">
        <w:tab/>
        <w:t>General</w:t>
      </w:r>
    </w:p>
    <w:p w14:paraId="05AB9D28" w14:textId="77777777" w:rsidR="00E33B8C" w:rsidRDefault="00E33B8C" w:rsidP="00E33B8C">
      <w:r>
        <w:t>WF agreement left two alternatives for spherical coverage requirement:</w:t>
      </w:r>
    </w:p>
    <w:p w14:paraId="23B8C580" w14:textId="77777777" w:rsidR="00E33B8C" w:rsidRPr="00E33B8C" w:rsidRDefault="00E33B8C" w:rsidP="00E33B8C">
      <w:pPr>
        <w:rPr>
          <w:i/>
          <w:iCs/>
        </w:rPr>
      </w:pPr>
      <w:r w:rsidRPr="00E33B8C">
        <w:rPr>
          <w:i/>
          <w:iCs/>
        </w:rPr>
        <w:t>Defining spherical coverage requirement for inter-band CA.</w:t>
      </w:r>
    </w:p>
    <w:p w14:paraId="027D7B4C" w14:textId="77777777" w:rsidR="00E33B8C" w:rsidRPr="00E33B8C" w:rsidRDefault="00E33B8C" w:rsidP="00E33B8C">
      <w:pPr>
        <w:pStyle w:val="B1"/>
        <w:rPr>
          <w:i/>
          <w:iCs/>
        </w:rPr>
      </w:pPr>
      <w:r w:rsidRPr="00E33B8C">
        <w:rPr>
          <w:i/>
          <w:iCs/>
        </w:rPr>
        <w:t>Alt.1: The UE shall meet the inter-band CA spherical coverage requirement simultaneously on 28 GHz and 39 GHz, the common spherical coverage range between the two bands shall be 50% for power class 3 UE.</w:t>
      </w:r>
    </w:p>
    <w:p w14:paraId="22EFC424" w14:textId="77777777" w:rsidR="00E33B8C" w:rsidRPr="00E33B8C" w:rsidRDefault="00E33B8C" w:rsidP="00E33B8C">
      <w:pPr>
        <w:pStyle w:val="B1"/>
        <w:rPr>
          <w:i/>
          <w:iCs/>
        </w:rPr>
      </w:pPr>
      <w:r w:rsidRPr="00E33B8C">
        <w:rPr>
          <w:i/>
          <w:iCs/>
        </w:rPr>
        <w:t xml:space="preserve">Alt. 2:  The UE shall meet the inter-band CA spherical coverage requirement per band. </w:t>
      </w:r>
    </w:p>
    <w:p w14:paraId="63444F07" w14:textId="3772F76D" w:rsidR="00E33B8C" w:rsidRDefault="00E4016E" w:rsidP="00E33B8C">
      <w:pPr>
        <w:pStyle w:val="B1"/>
        <w:ind w:left="0" w:firstLine="0"/>
      </w:pPr>
      <w:r>
        <w:t>The interpretation of the two alternatives is as follows</w:t>
      </w:r>
    </w:p>
    <w:p w14:paraId="4E98A7FE" w14:textId="4D7DD35B" w:rsidR="00E4016E" w:rsidRDefault="00E4016E" w:rsidP="00E4016E">
      <w:pPr>
        <w:pStyle w:val="Heading2"/>
      </w:pPr>
      <w:r>
        <w:t>2.</w:t>
      </w:r>
      <w:r w:rsidR="004A75DD">
        <w:t>2</w:t>
      </w:r>
      <w:r>
        <w:tab/>
        <w:t>Discussion on Alt 1</w:t>
      </w:r>
    </w:p>
    <w:p w14:paraId="56BF300B" w14:textId="7FA3039D" w:rsidR="002927A0" w:rsidRDefault="00E4016E" w:rsidP="00E4016E">
      <w:r>
        <w:t xml:space="preserve">This alternative implies the UE </w:t>
      </w:r>
      <w:r w:rsidR="00FE6F16">
        <w:t>must</w:t>
      </w:r>
      <w:r>
        <w:t xml:space="preserve"> be able to concurrently operate on same direction for both bands and meet set requirement for spherical coverage on 50 %-tile of direction</w:t>
      </w:r>
      <w:r w:rsidR="004A75DD">
        <w:t>s for both band</w:t>
      </w:r>
      <w:r w:rsidR="00FE6F16">
        <w:t>s</w:t>
      </w:r>
      <w:r w:rsidR="004A75DD">
        <w:t xml:space="preserve"> simultaneously.</w:t>
      </w:r>
      <w:r w:rsidR="00FE6F16">
        <w:t xml:space="preserve"> </w:t>
      </w:r>
      <w:r w:rsidR="00E35FB3">
        <w:t xml:space="preserve">This will ensure UE has </w:t>
      </w:r>
      <w:proofErr w:type="gramStart"/>
      <w:r w:rsidR="00E35FB3">
        <w:t>sufficient</w:t>
      </w:r>
      <w:proofErr w:type="gramEnd"/>
      <w:r w:rsidR="00E35FB3">
        <w:t xml:space="preserve"> support for co-located deployment since it is able to receive with defined performance from same directions concurrently. </w:t>
      </w:r>
    </w:p>
    <w:p w14:paraId="2BCE9446" w14:textId="2F5C055A" w:rsidR="002927A0" w:rsidRPr="00A857B5" w:rsidRDefault="002927A0" w:rsidP="00E4016E">
      <w:pPr>
        <w:rPr>
          <w:b/>
          <w:bCs/>
        </w:rPr>
      </w:pPr>
      <w:r w:rsidRPr="00A857B5">
        <w:rPr>
          <w:b/>
          <w:bCs/>
        </w:rPr>
        <w:t xml:space="preserve">Observation 1: Alt 1 </w:t>
      </w:r>
      <w:r w:rsidR="00A857B5" w:rsidRPr="00A857B5">
        <w:rPr>
          <w:b/>
          <w:bCs/>
        </w:rPr>
        <w:t>ensured support for co-located deployment</w:t>
      </w:r>
    </w:p>
    <w:p w14:paraId="51719D0E" w14:textId="38704824" w:rsidR="00E4016E" w:rsidRDefault="00FE6F16" w:rsidP="00E4016E">
      <w:r>
        <w:t>Test procedure for this would be such that for every direction, EIS would be tested from both bands</w:t>
      </w:r>
      <w:r w:rsidR="00E35FB3">
        <w:t xml:space="preserve"> at the same </w:t>
      </w:r>
      <w:proofErr w:type="spellStart"/>
      <w:r w:rsidR="00E35FB3">
        <w:t>AoA</w:t>
      </w:r>
      <w:proofErr w:type="spellEnd"/>
      <w:r w:rsidR="00E35FB3">
        <w:t xml:space="preserve"> and then</w:t>
      </w:r>
      <w:r>
        <w:t xml:space="preserve"> both EIS results and its </w:t>
      </w:r>
      <w:proofErr w:type="spellStart"/>
      <w:r>
        <w:t>AoA</w:t>
      </w:r>
      <w:proofErr w:type="spellEnd"/>
      <w:r>
        <w:t xml:space="preserve"> recorded. </w:t>
      </w:r>
      <w:r w:rsidR="00E35FB3">
        <w:t xml:space="preserve">There must be a 50 % of the </w:t>
      </w:r>
      <w:proofErr w:type="spellStart"/>
      <w:r w:rsidR="00E35FB3">
        <w:t>AoA</w:t>
      </w:r>
      <w:proofErr w:type="spellEnd"/>
      <w:r w:rsidR="00E35FB3">
        <w:t xml:space="preserve"> where UE meets EIS spherical coverage for both bands. </w:t>
      </w:r>
      <w:r w:rsidR="00A857B5">
        <w:t xml:space="preserve">Test setup </w:t>
      </w:r>
      <w:r w:rsidR="00881B6A">
        <w:t xml:space="preserve">changes needed for this </w:t>
      </w:r>
      <w:r w:rsidR="00915ECD">
        <w:t xml:space="preserve">is to add dual band concurrent operation capability for the test antenna, either by single dual band horn or </w:t>
      </w:r>
      <w:r w:rsidR="002267B2">
        <w:t xml:space="preserve">two as co-located as possible horns. </w:t>
      </w:r>
      <w:r w:rsidR="00881B6A">
        <w:t xml:space="preserve"> </w:t>
      </w:r>
    </w:p>
    <w:p w14:paraId="36F17E3C" w14:textId="600831F7" w:rsidR="00A857B5" w:rsidRPr="002267B2" w:rsidRDefault="002267B2" w:rsidP="00E4016E">
      <w:pPr>
        <w:rPr>
          <w:b/>
          <w:bCs/>
        </w:rPr>
      </w:pPr>
      <w:r w:rsidRPr="002267B2">
        <w:rPr>
          <w:b/>
          <w:bCs/>
        </w:rPr>
        <w:t>Observation</w:t>
      </w:r>
      <w:r w:rsidR="00A857B5" w:rsidRPr="002267B2">
        <w:rPr>
          <w:b/>
          <w:bCs/>
        </w:rPr>
        <w:t xml:space="preserve"> 2: </w:t>
      </w:r>
      <w:r w:rsidRPr="002267B2">
        <w:rPr>
          <w:b/>
          <w:bCs/>
        </w:rPr>
        <w:t xml:space="preserve">Test setup changes for Alt1 are small. </w:t>
      </w:r>
    </w:p>
    <w:p w14:paraId="260F8570" w14:textId="77777777" w:rsidR="00E35FB3" w:rsidRDefault="00E35FB3" w:rsidP="00E4016E">
      <w:r>
        <w:t xml:space="preserve">WF also says Rel-15 is set as baseline. Using values as such from Rel-15 might not work since that would imply the 50 % of the spatial angles where UE meets EIS spherical coverage requirement are the same. It is likely even when one antenna module support both bands in inter-band ca configuration that the angles are slightly different. Therefore, to </w:t>
      </w:r>
      <w:r>
        <w:lastRenderedPageBreak/>
        <w:t xml:space="preserve">derive a suitable requirement, the spherical coverage requirement in inter-band CA should be relaxed by x </w:t>
      </w:r>
      <w:proofErr w:type="spellStart"/>
      <w:r>
        <w:t>dB.</w:t>
      </w:r>
      <w:proofErr w:type="spellEnd"/>
      <w:r>
        <w:t xml:space="preserve"> Figure 1 depicts this method.</w:t>
      </w:r>
    </w:p>
    <w:p w14:paraId="239A8EEC" w14:textId="75C0476F" w:rsidR="00E35FB3" w:rsidRPr="00E4016E" w:rsidRDefault="00CF2230" w:rsidP="00A45C69">
      <w:pPr>
        <w:jc w:val="center"/>
      </w:pPr>
      <w:r>
        <w:pict w14:anchorId="7DCB1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194.25pt">
            <v:imagedata r:id="rId6" o:title=""/>
          </v:shape>
        </w:pict>
      </w:r>
    </w:p>
    <w:p w14:paraId="0B84BA89" w14:textId="2E0D51DB" w:rsidR="00E643B7" w:rsidRDefault="00A45C69" w:rsidP="00A45C69">
      <w:pPr>
        <w:pStyle w:val="TF"/>
      </w:pPr>
      <w:r>
        <w:t>Figure 1 Principle of deriving spherical coverage for inter-band ca operation</w:t>
      </w:r>
    </w:p>
    <w:p w14:paraId="500A164D" w14:textId="6DFB9E30" w:rsidR="00A45C69" w:rsidRDefault="00271E8B" w:rsidP="00A45C69">
      <w:r>
        <w:t xml:space="preserve">Figure 1 (a) and (b) show the Rel-15 baseline </w:t>
      </w:r>
      <w:r w:rsidR="006360DE">
        <w:t xml:space="preserve">assumption, UE meets spherical coverage for 50 % -tile with EIS better than a certain dBm value </w:t>
      </w:r>
      <w:r w:rsidR="00A52B8B">
        <w:t xml:space="preserve">(X and Y) </w:t>
      </w:r>
      <w:r w:rsidR="006360DE">
        <w:t xml:space="preserve">as </w:t>
      </w:r>
      <w:r w:rsidR="00A34971">
        <w:t xml:space="preserve">specified in </w:t>
      </w:r>
      <w:r w:rsidR="007C1BB2" w:rsidRPr="007C1BB2">
        <w:t>Table 6.2.1.3-3</w:t>
      </w:r>
      <w:r w:rsidR="007C1BB2">
        <w:t xml:space="preserve"> of TS 38.101-2. </w:t>
      </w:r>
      <w:r w:rsidR="00180BAA">
        <w:t xml:space="preserve">Figure 1 (c) </w:t>
      </w:r>
      <w:r w:rsidR="00D5193D">
        <w:t>shows that if the directions where UE meets spherical coverage are even slightly different for the two bands</w:t>
      </w:r>
      <w:r w:rsidR="008E5530">
        <w:t xml:space="preserve">, the </w:t>
      </w:r>
      <w:r w:rsidR="00DC0E3F">
        <w:t>intersection</w:t>
      </w:r>
      <w:r w:rsidR="008E5530">
        <w:t xml:space="preserve"> will be less than 50 %.</w:t>
      </w:r>
    </w:p>
    <w:p w14:paraId="31DB4EE8" w14:textId="3571B775" w:rsidR="008E5530" w:rsidRDefault="008E5530" w:rsidP="00A45C69">
      <w:r>
        <w:t xml:space="preserve">Figure 1 (a’) and (b’) show that </w:t>
      </w:r>
      <w:r w:rsidR="00A52B8B">
        <w:t xml:space="preserve">if requirement is relaxed by x’ and y’ </w:t>
      </w:r>
      <w:r w:rsidR="00EF1E99">
        <w:t>the area increases</w:t>
      </w:r>
      <w:r w:rsidR="00D620BA">
        <w:t xml:space="preserve"> for each band and Figure 1 (c’) shows that </w:t>
      </w:r>
      <w:r w:rsidR="002E332E">
        <w:t xml:space="preserve">with those relaxed dBm values, 50 % area can be found. </w:t>
      </w:r>
    </w:p>
    <w:p w14:paraId="08D552CB" w14:textId="40B3BABC" w:rsidR="00C02544" w:rsidRDefault="00002B95" w:rsidP="00A45C69">
      <w:r>
        <w:t>We looked a</w:t>
      </w:r>
      <w:r w:rsidR="00E033EA">
        <w:t xml:space="preserve">t an implementation that is sized perfectly to meet for 3GPP specifications without margin. </w:t>
      </w:r>
      <w:r w:rsidR="009C6EAA">
        <w:t xml:space="preserve">Simulation showed that the spherical coverage area indeed increases when dBm value for the </w:t>
      </w:r>
      <w:r w:rsidR="00022941">
        <w:t>spherical coverage is relaxed</w:t>
      </w:r>
      <w:r w:rsidR="006C4938">
        <w:t xml:space="preserve">. The Figure 2 </w:t>
      </w:r>
      <w:r w:rsidR="00FF2AF6">
        <w:t xml:space="preserve">(a) </w:t>
      </w:r>
      <w:r w:rsidR="006C4938">
        <w:t xml:space="preserve">shows </w:t>
      </w:r>
      <w:r w:rsidR="00FF2AF6">
        <w:t>the are</w:t>
      </w:r>
      <w:r w:rsidR="00FB12F1">
        <w:t xml:space="preserve">as </w:t>
      </w:r>
      <w:r w:rsidR="00F22B0E">
        <w:t>where UE meets spherical coverage requirement</w:t>
      </w:r>
      <w:r w:rsidR="00CF2230">
        <w:t xml:space="preserve"> and Figure 2 (b)</w:t>
      </w:r>
      <w:r w:rsidR="006465F2">
        <w:t xml:space="preserve"> shows the intersection</w:t>
      </w:r>
      <w:bookmarkStart w:id="1" w:name="_GoBack"/>
      <w:bookmarkEnd w:id="1"/>
      <w:r w:rsidR="00F22B0E">
        <w:t>.</w:t>
      </w:r>
    </w:p>
    <w:p w14:paraId="105EAE26" w14:textId="4C217C1C" w:rsidR="006C4938" w:rsidRDefault="00CF2230" w:rsidP="00C02544">
      <w:r>
        <w:pict w14:anchorId="37D4342E">
          <v:shape id="_x0000_i1026" type="#_x0000_t75" style="width:480.9pt;height:220.75pt">
            <v:imagedata r:id="rId7" o:title=""/>
          </v:shape>
        </w:pict>
      </w:r>
      <w:r w:rsidR="00FF2AF6">
        <w:t xml:space="preserve"> </w:t>
      </w:r>
    </w:p>
    <w:p w14:paraId="0BCE1296" w14:textId="24265BA0" w:rsidR="005E6E73" w:rsidRDefault="005E6E73" w:rsidP="00FB12F1">
      <w:pPr>
        <w:pStyle w:val="TF"/>
      </w:pPr>
      <w:r>
        <w:t xml:space="preserve">Figure 2. </w:t>
      </w:r>
      <w:r w:rsidR="004601B1">
        <w:t xml:space="preserve">(a) shows </w:t>
      </w:r>
      <w:r w:rsidR="00432D09">
        <w:t>a</w:t>
      </w:r>
      <w:r w:rsidR="004601B1">
        <w:t xml:space="preserve">rea where EIS is </w:t>
      </w:r>
      <w:r w:rsidR="004E0CCF">
        <w:t>below</w:t>
      </w:r>
      <w:r w:rsidR="004601B1">
        <w:t xml:space="preserve"> sph</w:t>
      </w:r>
      <w:r w:rsidR="00C00824">
        <w:t>erical coverage requirement</w:t>
      </w:r>
      <w:r w:rsidR="00432D09">
        <w:t xml:space="preserve">. </w:t>
      </w:r>
      <w:r w:rsidR="00F62A38" w:rsidRPr="00F62A38">
        <w:t>-70.1</w:t>
      </w:r>
      <w:r w:rsidR="00F62A38">
        <w:t xml:space="preserve"> </w:t>
      </w:r>
      <w:r w:rsidR="00292875">
        <w:t xml:space="preserve">dBm </w:t>
      </w:r>
      <w:r w:rsidR="00432D09">
        <w:t xml:space="preserve">for n260 yellow and </w:t>
      </w:r>
      <w:r w:rsidR="00F62A38" w:rsidRPr="004E0CCF">
        <w:t>-74.4</w:t>
      </w:r>
      <w:r w:rsidR="00F62A38">
        <w:t xml:space="preserve"> </w:t>
      </w:r>
      <w:r w:rsidR="00C87836">
        <w:t xml:space="preserve">dBm for n258 light blue. Dark blue is where </w:t>
      </w:r>
      <w:r w:rsidR="001573DA">
        <w:t xml:space="preserve">EIS </w:t>
      </w:r>
      <w:r w:rsidR="00F62A38">
        <w:t xml:space="preserve">fails </w:t>
      </w:r>
      <w:r w:rsidR="00FB12F1">
        <w:t xml:space="preserve">for both. (b) in yellow shows the intersection n260 and n258 where both meet their individual spherical coverage requirements. </w:t>
      </w:r>
    </w:p>
    <w:p w14:paraId="6E95C032" w14:textId="3C05FB4C" w:rsidR="00AF0505" w:rsidRDefault="00AF0505" w:rsidP="00AF0505">
      <w:r>
        <w:t xml:space="preserve">In Figure 2, the yellow in (b) is smaller than yellow or light blue in (a) which proves the </w:t>
      </w:r>
      <w:r w:rsidR="00156359">
        <w:t xml:space="preserve">concept in Figure 1. </w:t>
      </w:r>
      <w:r>
        <w:t xml:space="preserve">   </w:t>
      </w:r>
    </w:p>
    <w:p w14:paraId="5A3DBD7E" w14:textId="77777777" w:rsidR="00156359" w:rsidRDefault="00156359" w:rsidP="00156359">
      <w:r>
        <w:t>Form here, open item issue is how to get the numbers x’ and y’.</w:t>
      </w:r>
    </w:p>
    <w:p w14:paraId="4C8660D6" w14:textId="77777777" w:rsidR="00156359" w:rsidRDefault="00156359" w:rsidP="00AF0505"/>
    <w:p w14:paraId="0C9DB13B" w14:textId="58AF96AE" w:rsidR="00ED5D70" w:rsidRDefault="00156359" w:rsidP="00A45C69">
      <w:r>
        <w:t xml:space="preserve">A plot summarising the performance </w:t>
      </w:r>
      <w:r w:rsidR="00022941">
        <w:t xml:space="preserve">is shown in Figure </w:t>
      </w:r>
      <w:r w:rsidR="006C4938">
        <w:t>3</w:t>
      </w:r>
      <w:r w:rsidR="00022941">
        <w:t xml:space="preserve"> (a). Looking </w:t>
      </w:r>
      <w:r w:rsidR="003E244A">
        <w:t>into</w:t>
      </w:r>
      <w:r w:rsidR="00022941">
        <w:t xml:space="preserve"> </w:t>
      </w:r>
      <w:r w:rsidR="00DC0E3F">
        <w:t>intersection</w:t>
      </w:r>
      <w:r w:rsidR="00022941">
        <w:t xml:space="preserve"> of concurrent spherical coverage</w:t>
      </w:r>
      <w:r w:rsidR="009108B0">
        <w:t xml:space="preserve"> with relaxed dBm value </w:t>
      </w:r>
      <w:r w:rsidR="00B34509">
        <w:t xml:space="preserve">is shown in Figure </w:t>
      </w:r>
      <w:r w:rsidR="006C4938">
        <w:t>3</w:t>
      </w:r>
      <w:r w:rsidR="00B34509">
        <w:t xml:space="preserve"> (b). The result shows that 1.5 dB relaxation for both bands for spherical coverage is </w:t>
      </w:r>
      <w:proofErr w:type="gramStart"/>
      <w:r w:rsidR="00B34509">
        <w:t>sufficient</w:t>
      </w:r>
      <w:proofErr w:type="gramEnd"/>
      <w:r w:rsidR="00B34509">
        <w:t xml:space="preserve"> to </w:t>
      </w:r>
      <w:r w:rsidR="00B51D56">
        <w:t xml:space="preserve">yield 50 % </w:t>
      </w:r>
      <w:r w:rsidR="00DC0E3F">
        <w:t>intersection</w:t>
      </w:r>
      <w:r w:rsidR="009A5E26">
        <w:t xml:space="preserve"> for both band pairs, n258+n260 and n</w:t>
      </w:r>
      <w:r w:rsidR="00271A4B">
        <w:t xml:space="preserve">261+n260. </w:t>
      </w:r>
      <w:r w:rsidR="00B34509">
        <w:t xml:space="preserve"> </w:t>
      </w:r>
    </w:p>
    <w:p w14:paraId="6C0B16C7" w14:textId="65723558" w:rsidR="002E332E" w:rsidRDefault="00CF2230" w:rsidP="00A45C69">
      <w:r>
        <w:pict w14:anchorId="6729A94B">
          <v:shape id="_x0000_i1027" type="#_x0000_t75" style="width:481.6pt;height:216.7pt">
            <v:imagedata r:id="rId8" o:title=""/>
          </v:shape>
        </w:pict>
      </w:r>
      <w:r w:rsidR="00E033EA">
        <w:t xml:space="preserve"> </w:t>
      </w:r>
    </w:p>
    <w:p w14:paraId="697567E1" w14:textId="70349E46" w:rsidR="00ED5D70" w:rsidRDefault="00ED5D70" w:rsidP="001B515F">
      <w:pPr>
        <w:pStyle w:val="TF"/>
      </w:pPr>
      <w:r>
        <w:t xml:space="preserve">Figure </w:t>
      </w:r>
      <w:r w:rsidR="003B2D77">
        <w:t>3</w:t>
      </w:r>
      <w:r w:rsidR="00B51D56">
        <w:t>.</w:t>
      </w:r>
      <w:r>
        <w:t xml:space="preserve"> </w:t>
      </w:r>
      <w:r w:rsidR="001B515F">
        <w:t xml:space="preserve">Results from spherical coverage simulation for inter-band ca. </w:t>
      </w:r>
      <w:r w:rsidR="00E00A95">
        <w:t xml:space="preserve">(a) relaxation for each band needed to increase the spherical coverage %-tile. (b) </w:t>
      </w:r>
      <w:r w:rsidR="00F40717">
        <w:t xml:space="preserve">achieved </w:t>
      </w:r>
      <w:r w:rsidR="00DC0E3F">
        <w:t>intersection</w:t>
      </w:r>
      <w:r w:rsidR="00F40717">
        <w:t xml:space="preserve"> of concurrent spherical coverage as a function of equal relaxation to the</w:t>
      </w:r>
      <w:r w:rsidR="00A93BFE">
        <w:t xml:space="preserve"> spherical coverage requirement for both bands</w:t>
      </w:r>
    </w:p>
    <w:p w14:paraId="6798C9DA" w14:textId="77777777" w:rsidR="00FE6B2C" w:rsidRPr="005C40A7" w:rsidRDefault="00FE6B2C" w:rsidP="00FE6B2C">
      <w:pPr>
        <w:rPr>
          <w:b/>
          <w:bCs/>
        </w:rPr>
      </w:pPr>
      <w:r w:rsidRPr="005C40A7">
        <w:rPr>
          <w:b/>
          <w:bCs/>
        </w:rPr>
        <w:t xml:space="preserve">Observation 3: Relaxing spherical coverage for individual bands </w:t>
      </w:r>
      <w:r>
        <w:rPr>
          <w:b/>
          <w:bCs/>
        </w:rPr>
        <w:t>enables concurrent 50 % spherical area</w:t>
      </w:r>
    </w:p>
    <w:p w14:paraId="1F00D4AC" w14:textId="3B9B7B70" w:rsidR="001B515F" w:rsidRDefault="00271A4B" w:rsidP="00271A4B">
      <w:pPr>
        <w:pStyle w:val="Heading2"/>
      </w:pPr>
      <w:r>
        <w:t>2.3</w:t>
      </w:r>
      <w:r>
        <w:tab/>
        <w:t>Discussion on Alt2</w:t>
      </w:r>
    </w:p>
    <w:p w14:paraId="56DB3BA5" w14:textId="6D8FA7F7" w:rsidR="00271A4B" w:rsidRDefault="00271A4B" w:rsidP="00A45C69">
      <w:r>
        <w:t xml:space="preserve">The Alt2 in the WF implies that for both bands, there would be </w:t>
      </w:r>
      <w:r w:rsidR="006A084D">
        <w:t xml:space="preserve">independent spherical coverage for each band </w:t>
      </w:r>
      <w:r w:rsidR="00E954F6">
        <w:t xml:space="preserve">when configured and activated for </w:t>
      </w:r>
      <w:r w:rsidR="00C26F39">
        <w:t xml:space="preserve">inter-band ca. </w:t>
      </w:r>
      <w:r w:rsidR="00F86AB5">
        <w:t>WF does not specify how larg</w:t>
      </w:r>
      <w:r w:rsidR="00EC61AF">
        <w:t>e</w:t>
      </w:r>
      <w:r w:rsidR="005C0D66">
        <w:t xml:space="preserve"> so that needs to be discussed</w:t>
      </w:r>
      <w:r w:rsidR="00EC61AF">
        <w:t xml:space="preserve">. This method is more relaxed for the UE since UE can decide </w:t>
      </w:r>
      <w:r w:rsidR="00DA5D84">
        <w:t>by implementation if it supports co-located or non-co-located deployment or both</w:t>
      </w:r>
      <w:r w:rsidR="001927C1">
        <w:t xml:space="preserve"> and no test results would reveal </w:t>
      </w:r>
      <w:r w:rsidR="00E2087E">
        <w:t xml:space="preserve">which one it supports. </w:t>
      </w:r>
    </w:p>
    <w:p w14:paraId="3B2B90F6" w14:textId="2EE834A4" w:rsidR="004C7E10" w:rsidRPr="00E85889" w:rsidRDefault="00E85889" w:rsidP="00A45C69">
      <w:pPr>
        <w:rPr>
          <w:b/>
          <w:bCs/>
        </w:rPr>
      </w:pPr>
      <w:r w:rsidRPr="00E85889">
        <w:rPr>
          <w:b/>
          <w:bCs/>
        </w:rPr>
        <w:t>Observation</w:t>
      </w:r>
      <w:r w:rsidR="004C7E10" w:rsidRPr="00E85889">
        <w:rPr>
          <w:b/>
          <w:bCs/>
        </w:rPr>
        <w:t xml:space="preserve"> 4: Alt2 is more relaxed way to specify inter-band CA spherical coverage</w:t>
      </w:r>
      <w:r w:rsidRPr="00E85889">
        <w:rPr>
          <w:b/>
          <w:bCs/>
        </w:rPr>
        <w:t xml:space="preserve"> and it does not ensure co-located or non-co-located deployment support</w:t>
      </w:r>
    </w:p>
    <w:p w14:paraId="0CB1B903" w14:textId="77777777" w:rsidR="00706B0F" w:rsidRDefault="000A6859" w:rsidP="00A45C69">
      <w:r>
        <w:t xml:space="preserve">Test procedure for Alt2 would be such that </w:t>
      </w:r>
      <w:r w:rsidR="00F95ED1">
        <w:t xml:space="preserve">both bands would be </w:t>
      </w:r>
      <w:r w:rsidR="00B45DF2">
        <w:t>configured,</w:t>
      </w:r>
      <w:r w:rsidR="00571120">
        <w:t xml:space="preserve"> and communications established. The band A would be connected to the main antenna </w:t>
      </w:r>
      <w:r w:rsidR="0092542D">
        <w:t xml:space="preserve">and </w:t>
      </w:r>
      <w:r w:rsidR="00171914">
        <w:t>RF performance would be tested. During the testing</w:t>
      </w:r>
      <w:r w:rsidR="00407CB8">
        <w:t xml:space="preserve"> </w:t>
      </w:r>
      <w:r w:rsidR="00A6324D">
        <w:t xml:space="preserve">of the band A, </w:t>
      </w:r>
      <w:r w:rsidR="00407CB8">
        <w:t xml:space="preserve">the band B would be connected to link antenna and only </w:t>
      </w:r>
      <w:r w:rsidR="00614B5C">
        <w:t xml:space="preserve">link is maintained. </w:t>
      </w:r>
      <w:r w:rsidR="005C1194">
        <w:t>Depending on the requirements for the link antenna</w:t>
      </w:r>
      <w:r w:rsidR="003F1C99">
        <w:t xml:space="preserve">, </w:t>
      </w:r>
      <w:r w:rsidR="002E00C3">
        <w:t xml:space="preserve">the power </w:t>
      </w:r>
      <w:r w:rsidR="00413286">
        <w:t xml:space="preserve">at the UE for band B may or may not be controlled and this is potentially a problem given the agreements about the power different in [3]. </w:t>
      </w:r>
    </w:p>
    <w:p w14:paraId="283C0B6C" w14:textId="312A564C" w:rsidR="003F01CB" w:rsidRDefault="00706B0F" w:rsidP="00A45C69">
      <w:pPr>
        <w:rPr>
          <w:b/>
          <w:bCs/>
        </w:rPr>
      </w:pPr>
      <w:r w:rsidRPr="003F01CB">
        <w:rPr>
          <w:b/>
          <w:bCs/>
        </w:rPr>
        <w:t xml:space="preserve">Observation 5: With Alt2, the power imbalance </w:t>
      </w:r>
      <w:r w:rsidR="003F01CB" w:rsidRPr="003F01CB">
        <w:rPr>
          <w:b/>
          <w:bCs/>
        </w:rPr>
        <w:t>between bands in EIS spherical test would potentially be uncontrollable</w:t>
      </w:r>
    </w:p>
    <w:p w14:paraId="403D5CBA" w14:textId="6CAEAEBF" w:rsidR="003F01CB" w:rsidRPr="004708F7" w:rsidRDefault="003F01CB" w:rsidP="00A45C69">
      <w:r w:rsidRPr="004708F7">
        <w:t>As a summary, we propose to adopt the Alt1 from the WF</w:t>
      </w:r>
      <w:r w:rsidR="004708F7" w:rsidRPr="004708F7">
        <w:t xml:space="preserve"> [5]</w:t>
      </w:r>
    </w:p>
    <w:p w14:paraId="7955454D" w14:textId="441A650C" w:rsidR="003F01CB" w:rsidRPr="003F01CB" w:rsidRDefault="003F01CB" w:rsidP="00A45C69">
      <w:pPr>
        <w:rPr>
          <w:b/>
          <w:bCs/>
        </w:rPr>
      </w:pPr>
      <w:r>
        <w:rPr>
          <w:b/>
          <w:bCs/>
        </w:rPr>
        <w:t xml:space="preserve">Proposal 1: </w:t>
      </w:r>
      <w:r w:rsidR="00534509">
        <w:rPr>
          <w:b/>
          <w:bCs/>
        </w:rPr>
        <w:t xml:space="preserve">Alt1 from WF [5] and according to section 2.1 is adopted as </w:t>
      </w:r>
      <w:r w:rsidR="00BC1273">
        <w:rPr>
          <w:b/>
          <w:bCs/>
        </w:rPr>
        <w:t xml:space="preserve">method for spherical coverage requirement for inter-band CA. </w:t>
      </w:r>
      <w:r w:rsidR="00DC0E3F">
        <w:rPr>
          <w:b/>
          <w:bCs/>
        </w:rPr>
        <w:t>Intersection</w:t>
      </w:r>
      <w:r w:rsidR="00BC1273">
        <w:rPr>
          <w:b/>
          <w:bCs/>
        </w:rPr>
        <w:t xml:space="preserve"> of spherical coverage is 50 % </w:t>
      </w:r>
      <w:r w:rsidR="004708F7">
        <w:rPr>
          <w:b/>
          <w:bCs/>
        </w:rPr>
        <w:t>of the sphere and values for EIS for 50</w:t>
      </w:r>
      <w:r w:rsidR="004708F7" w:rsidRPr="004708F7">
        <w:rPr>
          <w:b/>
          <w:bCs/>
          <w:vertAlign w:val="superscript"/>
        </w:rPr>
        <w:t>th</w:t>
      </w:r>
      <w:r w:rsidR="004708F7">
        <w:rPr>
          <w:b/>
          <w:bCs/>
        </w:rPr>
        <w:t xml:space="preserve"> %-tile are FFS </w:t>
      </w:r>
      <w:r w:rsidR="00BC1273">
        <w:rPr>
          <w:b/>
          <w:bCs/>
        </w:rPr>
        <w:t xml:space="preserve"> </w:t>
      </w:r>
      <w:r w:rsidR="00534509">
        <w:rPr>
          <w:b/>
          <w:bCs/>
        </w:rPr>
        <w:t xml:space="preserve"> </w:t>
      </w:r>
    </w:p>
    <w:p w14:paraId="7503E30D" w14:textId="77777777" w:rsidR="003F01CB" w:rsidRDefault="003F01CB" w:rsidP="003F01CB">
      <w:pPr>
        <w:pStyle w:val="Heading2"/>
      </w:pPr>
      <w:r>
        <w:t>2.4</w:t>
      </w:r>
      <w:r>
        <w:tab/>
        <w:t>Peak EIRP for concurrent operation</w:t>
      </w:r>
    </w:p>
    <w:p w14:paraId="1D3846DB" w14:textId="0D1C5AFA" w:rsidR="00E85889" w:rsidRDefault="00171914" w:rsidP="00A45C69">
      <w:r>
        <w:t xml:space="preserve"> </w:t>
      </w:r>
      <w:r w:rsidR="004708F7">
        <w:t>With method Alt2, the</w:t>
      </w:r>
      <w:r w:rsidR="00EE6D67">
        <w:t>re is a question about how to define peak EIRP’s for both bands. Our view is not to define peak EIRP requirement for inter-band CA for concurrent operation.</w:t>
      </w:r>
    </w:p>
    <w:p w14:paraId="13DAD88D" w14:textId="2D3576FC" w:rsidR="00EE6D67" w:rsidRPr="00EE6D67" w:rsidRDefault="00EE6D67" w:rsidP="00A45C69">
      <w:pPr>
        <w:rPr>
          <w:b/>
          <w:bCs/>
        </w:rPr>
      </w:pPr>
      <w:r w:rsidRPr="00EE6D67">
        <w:rPr>
          <w:b/>
          <w:bCs/>
        </w:rPr>
        <w:lastRenderedPageBreak/>
        <w:t xml:space="preserve">Proposal 2: No peak EIRP requirement will be defined for concurrent operation for two bands in inter-band CA </w:t>
      </w:r>
    </w:p>
    <w:p w14:paraId="72BDD16F" w14:textId="77777777" w:rsidR="001965EF" w:rsidRDefault="001965EF" w:rsidP="00A45C69"/>
    <w:p w14:paraId="0EA2FD80" w14:textId="233D8E31" w:rsidR="009E54DA" w:rsidRPr="001E4305" w:rsidRDefault="009E54DA" w:rsidP="009E54DA">
      <w:pPr>
        <w:pStyle w:val="Heading1"/>
      </w:pPr>
      <w:r>
        <w:t>Conclusion</w:t>
      </w:r>
    </w:p>
    <w:p w14:paraId="6F24C5F8" w14:textId="21561E12" w:rsidR="00962566" w:rsidRDefault="00C51D0C" w:rsidP="00F313FB">
      <w:r w:rsidRPr="00C51D0C">
        <w:t xml:space="preserve">We </w:t>
      </w:r>
      <w:r w:rsidR="00FF39FF">
        <w:t xml:space="preserve">discussed two alternatives from WF </w:t>
      </w:r>
      <w:r w:rsidR="007D3C2D">
        <w:t>[5] and made the following observations for Alt1:</w:t>
      </w:r>
    </w:p>
    <w:p w14:paraId="558F4933" w14:textId="77777777" w:rsidR="00FF39FF" w:rsidRPr="00A857B5" w:rsidRDefault="00FF39FF" w:rsidP="00FF39FF">
      <w:pPr>
        <w:rPr>
          <w:b/>
          <w:bCs/>
        </w:rPr>
      </w:pPr>
      <w:r w:rsidRPr="00A857B5">
        <w:rPr>
          <w:b/>
          <w:bCs/>
        </w:rPr>
        <w:t>Observation 1: Alt 1 ensured support for co-located deployment</w:t>
      </w:r>
    </w:p>
    <w:p w14:paraId="6CF5F8AB" w14:textId="77777777" w:rsidR="00FF39FF" w:rsidRPr="002267B2" w:rsidRDefault="00FF39FF" w:rsidP="00FF39FF">
      <w:pPr>
        <w:rPr>
          <w:b/>
          <w:bCs/>
        </w:rPr>
      </w:pPr>
      <w:r w:rsidRPr="002267B2">
        <w:rPr>
          <w:b/>
          <w:bCs/>
        </w:rPr>
        <w:t xml:space="preserve">Observation 2: Test setup changes for Alt1 are small. </w:t>
      </w:r>
    </w:p>
    <w:p w14:paraId="5D140832" w14:textId="77777777" w:rsidR="00FF39FF" w:rsidRPr="005C40A7" w:rsidRDefault="00FF39FF" w:rsidP="00FF39FF">
      <w:pPr>
        <w:rPr>
          <w:b/>
          <w:bCs/>
        </w:rPr>
      </w:pPr>
      <w:r w:rsidRPr="005C40A7">
        <w:rPr>
          <w:b/>
          <w:bCs/>
        </w:rPr>
        <w:t xml:space="preserve">Observation 3: Relaxing spherical coverage for individual bands </w:t>
      </w:r>
      <w:r>
        <w:rPr>
          <w:b/>
          <w:bCs/>
        </w:rPr>
        <w:t>enables concurrent 50 % spherical area</w:t>
      </w:r>
    </w:p>
    <w:p w14:paraId="60DF89D3" w14:textId="7C27DAFB" w:rsidR="007D3C2D" w:rsidRPr="007D3C2D" w:rsidRDefault="007D3C2D" w:rsidP="00FF39FF">
      <w:r w:rsidRPr="007D3C2D">
        <w:t>For Alt2 we observed the following</w:t>
      </w:r>
    </w:p>
    <w:p w14:paraId="50BDEE85" w14:textId="7FCC6F87" w:rsidR="00FF39FF" w:rsidRPr="00E85889" w:rsidRDefault="00FF39FF" w:rsidP="00FF39FF">
      <w:pPr>
        <w:rPr>
          <w:b/>
          <w:bCs/>
        </w:rPr>
      </w:pPr>
      <w:r w:rsidRPr="00E85889">
        <w:rPr>
          <w:b/>
          <w:bCs/>
        </w:rPr>
        <w:t>Observation 4: Alt2 is more relaxed way to specify inter-band CA spherical coverage and it does not ensure co-located or non-co-located deployment support</w:t>
      </w:r>
    </w:p>
    <w:p w14:paraId="0669D4B6" w14:textId="2008C50C" w:rsidR="00FF39FF" w:rsidRDefault="00FF39FF" w:rsidP="00FF39FF">
      <w:pPr>
        <w:rPr>
          <w:b/>
          <w:bCs/>
        </w:rPr>
      </w:pPr>
      <w:r w:rsidRPr="003F01CB">
        <w:rPr>
          <w:b/>
          <w:bCs/>
        </w:rPr>
        <w:t>Observation 5: With Alt2, the power imbalance between bands in EIS spherical test would potentially be uncontrollable</w:t>
      </w:r>
    </w:p>
    <w:p w14:paraId="0B7C2C90" w14:textId="3D577F9B" w:rsidR="007D3C2D" w:rsidRPr="006E159B" w:rsidRDefault="006E159B" w:rsidP="00FF39FF">
      <w:r w:rsidRPr="006E159B">
        <w:t xml:space="preserve">We made the following two proposals </w:t>
      </w:r>
    </w:p>
    <w:p w14:paraId="3F2ED6E6" w14:textId="77777777" w:rsidR="00FF39FF" w:rsidRPr="003F01CB" w:rsidRDefault="00FF39FF" w:rsidP="00FF39FF">
      <w:pPr>
        <w:rPr>
          <w:b/>
          <w:bCs/>
        </w:rPr>
      </w:pPr>
      <w:r>
        <w:rPr>
          <w:b/>
          <w:bCs/>
        </w:rPr>
        <w:t>Proposal 1: Alt1 from WF [5] and according to section 2.1 is adopted as method for spherical coverage requirement for inter-band CA. Intersection of spherical coverage is 50 % of the sphere and values for EIS for 50</w:t>
      </w:r>
      <w:r w:rsidRPr="004708F7">
        <w:rPr>
          <w:b/>
          <w:bCs/>
          <w:vertAlign w:val="superscript"/>
        </w:rPr>
        <w:t>th</w:t>
      </w:r>
      <w:r>
        <w:rPr>
          <w:b/>
          <w:bCs/>
        </w:rPr>
        <w:t xml:space="preserve"> %-tile are FFS   </w:t>
      </w:r>
    </w:p>
    <w:p w14:paraId="4B03382F" w14:textId="29EE9184" w:rsidR="00FF39FF" w:rsidRDefault="00FF39FF" w:rsidP="00F313FB">
      <w:pPr>
        <w:rPr>
          <w:b/>
          <w:bCs/>
        </w:rPr>
      </w:pPr>
      <w:r w:rsidRPr="00EE6D67">
        <w:rPr>
          <w:b/>
          <w:bCs/>
        </w:rPr>
        <w:t xml:space="preserve">Proposal 2: No peak EIRP requirement will be defined for concurrent operation for two bands in inter-band CA </w:t>
      </w:r>
    </w:p>
    <w:p w14:paraId="70CBA950" w14:textId="77777777" w:rsidR="00962566" w:rsidRPr="00E509F8" w:rsidRDefault="00962566" w:rsidP="004D17AA">
      <w:pPr>
        <w:rPr>
          <w:bCs/>
        </w:rPr>
      </w:pPr>
    </w:p>
    <w:p w14:paraId="502B4365" w14:textId="77777777" w:rsidR="0045428D" w:rsidRDefault="00934DE1">
      <w:pPr>
        <w:pBdr>
          <w:top w:val="single" w:sz="4" w:space="1" w:color="auto"/>
        </w:pBdr>
        <w:tabs>
          <w:tab w:val="left" w:pos="3119"/>
        </w:tabs>
        <w:rPr>
          <w:b/>
          <w:sz w:val="24"/>
        </w:rPr>
      </w:pPr>
      <w:r>
        <w:rPr>
          <w:b/>
          <w:sz w:val="24"/>
        </w:rPr>
        <w:t>References</w:t>
      </w:r>
      <w:r w:rsidR="0045428D">
        <w:rPr>
          <w:b/>
          <w:sz w:val="24"/>
        </w:rPr>
        <w:t>:</w:t>
      </w:r>
    </w:p>
    <w:p w14:paraId="26C551BC" w14:textId="77777777" w:rsidR="001512D7" w:rsidRDefault="00FE023B" w:rsidP="001512D7">
      <w:pPr>
        <w:pStyle w:val="List"/>
      </w:pPr>
      <w:r w:rsidRPr="00FE023B">
        <w:t>[1]</w:t>
      </w:r>
      <w:r>
        <w:tab/>
      </w:r>
      <w:r w:rsidR="00484A20" w:rsidRPr="00484A20">
        <w:t>RP-192227</w:t>
      </w:r>
      <w:r w:rsidR="001512D7">
        <w:t>, “</w:t>
      </w:r>
      <w:r w:rsidR="001512D7" w:rsidRPr="001512D7">
        <w:t>Revised WID of NR RF Requirement Enhancements for FR2</w:t>
      </w:r>
      <w:r w:rsidR="001512D7">
        <w:t xml:space="preserve">”, </w:t>
      </w:r>
      <w:r w:rsidR="001512D7" w:rsidRPr="001512D7">
        <w:t>Nokia</w:t>
      </w:r>
      <w:r w:rsidR="001512D7">
        <w:t xml:space="preserve">, </w:t>
      </w:r>
      <w:r w:rsidR="001512D7" w:rsidRPr="001512D7">
        <w:t>3GPP TSG RAN Meeting #8</w:t>
      </w:r>
      <w:r w:rsidR="00484A20">
        <w:t>5</w:t>
      </w:r>
      <w:r w:rsidR="001512D7">
        <w:t xml:space="preserve">, </w:t>
      </w:r>
      <w:r w:rsidR="001512D7" w:rsidRPr="001512D7">
        <w:t xml:space="preserve">Newport Beach, US, </w:t>
      </w:r>
      <w:r w:rsidR="00484A20">
        <w:t>Sept</w:t>
      </w:r>
      <w:r w:rsidR="001512D7" w:rsidRPr="001512D7">
        <w:t xml:space="preserve"> </w:t>
      </w:r>
      <w:r w:rsidR="00484A20">
        <w:t>16</w:t>
      </w:r>
      <w:r w:rsidR="001512D7" w:rsidRPr="001512D7">
        <w:t>-</w:t>
      </w:r>
      <w:r w:rsidR="00484A20">
        <w:t>20</w:t>
      </w:r>
      <w:r w:rsidR="001512D7" w:rsidRPr="001512D7">
        <w:t>, 2019</w:t>
      </w:r>
    </w:p>
    <w:p w14:paraId="7ADD5D2E" w14:textId="77777777" w:rsidR="00E509F8" w:rsidRDefault="00E509F8" w:rsidP="00E509F8">
      <w:pPr>
        <w:pStyle w:val="List"/>
      </w:pPr>
      <w:r>
        <w:t>[2]</w:t>
      </w:r>
      <w:r>
        <w:tab/>
      </w:r>
      <w:r w:rsidRPr="00E509F8">
        <w:t>RP-19</w:t>
      </w:r>
      <w:r w:rsidR="00484A20">
        <w:t>2322</w:t>
      </w:r>
      <w:r>
        <w:t>, “</w:t>
      </w:r>
      <w:r w:rsidRPr="00E509F8">
        <w:t>New SID: Study on enhanced test methods for NR FR2</w:t>
      </w:r>
      <w:r>
        <w:t xml:space="preserve">”, </w:t>
      </w:r>
      <w:r w:rsidRPr="00E509F8">
        <w:t>Apple GmbH</w:t>
      </w:r>
      <w:r>
        <w:t xml:space="preserve">, </w:t>
      </w:r>
      <w:r w:rsidRPr="001512D7">
        <w:t>3GPP TSG RAN Meeting #8</w:t>
      </w:r>
      <w:r w:rsidR="00484A20">
        <w:t>5</w:t>
      </w:r>
      <w:r>
        <w:t xml:space="preserve">, </w:t>
      </w:r>
      <w:r w:rsidRPr="001512D7">
        <w:t xml:space="preserve">Newport Beach, US, </w:t>
      </w:r>
      <w:r w:rsidR="00484A20">
        <w:t>Sept</w:t>
      </w:r>
      <w:r w:rsidR="00484A20" w:rsidRPr="001512D7">
        <w:t xml:space="preserve"> </w:t>
      </w:r>
      <w:r w:rsidR="00484A20">
        <w:t>16</w:t>
      </w:r>
      <w:r w:rsidR="00484A20" w:rsidRPr="001512D7">
        <w:t>-</w:t>
      </w:r>
      <w:r w:rsidR="00484A20">
        <w:t>20</w:t>
      </w:r>
      <w:r w:rsidRPr="001512D7">
        <w:t>, 2019</w:t>
      </w:r>
    </w:p>
    <w:p w14:paraId="194C9D48" w14:textId="77777777" w:rsidR="00414CE5" w:rsidRDefault="00414CE5" w:rsidP="00414CE5">
      <w:pPr>
        <w:pStyle w:val="List"/>
      </w:pPr>
      <w:r>
        <w:t>[3]</w:t>
      </w:r>
      <w:r>
        <w:tab/>
        <w:t>R4-1910337, “WF on FR2 Inter-band CA”,</w:t>
      </w:r>
      <w:r w:rsidRPr="00414CE5">
        <w:t xml:space="preserve"> </w:t>
      </w:r>
      <w:r>
        <w:t xml:space="preserve">Qualcomm Incorporated, </w:t>
      </w:r>
      <w:r w:rsidRPr="00414CE5">
        <w:t>3GPP TSG-RAN WG4 Meeting #92</w:t>
      </w:r>
      <w:r>
        <w:t xml:space="preserve">, </w:t>
      </w:r>
      <w:r w:rsidRPr="00414CE5">
        <w:t xml:space="preserve">Ljubljana, </w:t>
      </w:r>
      <w:proofErr w:type="spellStart"/>
      <w:r w:rsidRPr="00414CE5">
        <w:t>Sl</w:t>
      </w:r>
      <w:proofErr w:type="spellEnd"/>
      <w:r w:rsidRPr="00414CE5">
        <w:t>, 26-30 Aug 2019</w:t>
      </w:r>
    </w:p>
    <w:p w14:paraId="2B3A9877" w14:textId="77777777" w:rsidR="00253CE9" w:rsidRDefault="00B4352E" w:rsidP="00B4352E">
      <w:pPr>
        <w:pStyle w:val="List"/>
      </w:pPr>
      <w:r>
        <w:t>[4]</w:t>
      </w:r>
      <w:r>
        <w:tab/>
        <w:t>R4-1907983, “FR2 Inter-band CA reference architecture”,</w:t>
      </w:r>
      <w:r w:rsidRPr="00B4352E">
        <w:t xml:space="preserve"> </w:t>
      </w:r>
      <w:r>
        <w:t xml:space="preserve">Qualcomm Incorporated, </w:t>
      </w:r>
      <w:r w:rsidRPr="00414CE5">
        <w:t>3GPP TSG-RAN WG4 Meeting #92</w:t>
      </w:r>
      <w:r>
        <w:t xml:space="preserve">, </w:t>
      </w:r>
      <w:r w:rsidRPr="00414CE5">
        <w:t xml:space="preserve">Ljubljana, </w:t>
      </w:r>
      <w:proofErr w:type="spellStart"/>
      <w:r w:rsidRPr="00414CE5">
        <w:t>Sl</w:t>
      </w:r>
      <w:proofErr w:type="spellEnd"/>
      <w:r w:rsidRPr="00414CE5">
        <w:t>, 26-30 Aug 2019</w:t>
      </w:r>
    </w:p>
    <w:p w14:paraId="01F7E7BF" w14:textId="77777777" w:rsidR="006F77A5" w:rsidRDefault="006F77A5" w:rsidP="00B4352E">
      <w:pPr>
        <w:pStyle w:val="List"/>
      </w:pPr>
      <w:r>
        <w:t>[5]</w:t>
      </w:r>
      <w:r>
        <w:tab/>
      </w:r>
      <w:r w:rsidRPr="006F77A5">
        <w:t>R4-1913054</w:t>
      </w:r>
      <w:r>
        <w:t>,”</w:t>
      </w:r>
      <w:r w:rsidRPr="006F77A5">
        <w:t>WF on FR2 Inter-band DL CA</w:t>
      </w:r>
      <w:proofErr w:type="gramStart"/>
      <w:r>
        <w:t>” ,</w:t>
      </w:r>
      <w:proofErr w:type="gramEnd"/>
      <w:r>
        <w:t xml:space="preserve"> </w:t>
      </w:r>
      <w:r w:rsidRPr="006F77A5">
        <w:t>Sony</w:t>
      </w:r>
      <w:r>
        <w:t xml:space="preserve">, </w:t>
      </w:r>
      <w:r w:rsidRPr="006F77A5">
        <w:t>3GPP TSG-RAN WG4 Meeting #92-Bis</w:t>
      </w:r>
      <w:r>
        <w:t xml:space="preserve">, </w:t>
      </w:r>
      <w:r w:rsidRPr="006F77A5">
        <w:t>Chongqing, China, 14-18 Oct 2019</w:t>
      </w:r>
    </w:p>
    <w:p w14:paraId="1E824E0D" w14:textId="77777777" w:rsidR="00E33B8C" w:rsidRDefault="00E33B8C" w:rsidP="00B4352E">
      <w:pPr>
        <w:pStyle w:val="List"/>
      </w:pPr>
    </w:p>
    <w:p w14:paraId="07F8FD07" w14:textId="77777777" w:rsidR="00E33B8C" w:rsidRDefault="00E33B8C" w:rsidP="00E33B8C">
      <w:pPr>
        <w:pStyle w:val="Heading1"/>
      </w:pPr>
      <w:proofErr w:type="spellStart"/>
      <w:r>
        <w:t>Appedix</w:t>
      </w:r>
      <w:proofErr w:type="spellEnd"/>
    </w:p>
    <w:p w14:paraId="760FB7C7" w14:textId="77777777" w:rsidR="00E33B8C" w:rsidRDefault="00E33B8C" w:rsidP="00E33B8C">
      <w:r>
        <w:t>WF [5] agreements:</w:t>
      </w:r>
    </w:p>
    <w:p w14:paraId="540A3D03" w14:textId="77777777" w:rsidR="00E33B8C" w:rsidRPr="00E33B8C" w:rsidRDefault="00E33B8C" w:rsidP="00E4016E">
      <w:pPr>
        <w:numPr>
          <w:ilvl w:val="0"/>
          <w:numId w:val="18"/>
        </w:numPr>
        <w:rPr>
          <w:i/>
          <w:iCs/>
        </w:rPr>
      </w:pPr>
      <w:r w:rsidRPr="00E33B8C">
        <w:rPr>
          <w:i/>
          <w:iCs/>
        </w:rPr>
        <w:t xml:space="preserve">The number of bands is assumed to be two for the inter-band CA WI, and the intra-band CA+ inter-band CA is also included in the scope of inter-band CA </w:t>
      </w:r>
      <w:proofErr w:type="gramStart"/>
      <w:r w:rsidRPr="00E33B8C">
        <w:rPr>
          <w:i/>
          <w:iCs/>
        </w:rPr>
        <w:t>WI .</w:t>
      </w:r>
      <w:proofErr w:type="gramEnd"/>
    </w:p>
    <w:p w14:paraId="27D36F56" w14:textId="77777777" w:rsidR="00E33B8C" w:rsidRPr="00E33B8C" w:rsidRDefault="00E33B8C" w:rsidP="00E4016E">
      <w:pPr>
        <w:numPr>
          <w:ilvl w:val="0"/>
          <w:numId w:val="18"/>
        </w:numPr>
        <w:rPr>
          <w:i/>
          <w:iCs/>
        </w:rPr>
      </w:pPr>
      <w:r w:rsidRPr="00E33B8C">
        <w:rPr>
          <w:i/>
          <w:iCs/>
        </w:rPr>
        <w:t>UE is assumed to be feasible to have independent beam management for the bands that are part of supported band configuration in inter-band CA for 28 GHz + 39 GHz combinations.</w:t>
      </w:r>
    </w:p>
    <w:p w14:paraId="75630883" w14:textId="77777777" w:rsidR="00E33B8C" w:rsidRPr="00E33B8C" w:rsidRDefault="00E33B8C" w:rsidP="00E4016E">
      <w:pPr>
        <w:numPr>
          <w:ilvl w:val="1"/>
          <w:numId w:val="18"/>
        </w:numPr>
        <w:rPr>
          <w:i/>
          <w:iCs/>
        </w:rPr>
      </w:pPr>
      <w:r w:rsidRPr="00E33B8C">
        <w:rPr>
          <w:i/>
          <w:iCs/>
        </w:rPr>
        <w:t>“28GHz” stands for a band group includes n257, n258, n261</w:t>
      </w:r>
    </w:p>
    <w:p w14:paraId="734A745C" w14:textId="77777777" w:rsidR="00E33B8C" w:rsidRPr="00E33B8C" w:rsidRDefault="00E33B8C" w:rsidP="00E4016E">
      <w:pPr>
        <w:numPr>
          <w:ilvl w:val="1"/>
          <w:numId w:val="18"/>
        </w:numPr>
        <w:rPr>
          <w:i/>
          <w:iCs/>
        </w:rPr>
      </w:pPr>
      <w:r w:rsidRPr="00E33B8C">
        <w:rPr>
          <w:i/>
          <w:iCs/>
        </w:rPr>
        <w:lastRenderedPageBreak/>
        <w:t>“39GHz” stands for a band group includes n259, n260</w:t>
      </w:r>
    </w:p>
    <w:p w14:paraId="0A5EE77C" w14:textId="77777777" w:rsidR="00E33B8C" w:rsidRPr="00E33B8C" w:rsidRDefault="00E33B8C" w:rsidP="00E33B8C">
      <w:pPr>
        <w:rPr>
          <w:i/>
          <w:iCs/>
        </w:rPr>
      </w:pPr>
    </w:p>
    <w:p w14:paraId="75E32F79" w14:textId="77777777" w:rsidR="00E33B8C" w:rsidRPr="00E33B8C" w:rsidRDefault="00E33B8C" w:rsidP="00E4016E">
      <w:pPr>
        <w:numPr>
          <w:ilvl w:val="0"/>
          <w:numId w:val="18"/>
        </w:numPr>
        <w:rPr>
          <w:i/>
          <w:iCs/>
        </w:rPr>
      </w:pPr>
      <w:r w:rsidRPr="00E33B8C">
        <w:rPr>
          <w:i/>
          <w:iCs/>
        </w:rPr>
        <w:t xml:space="preserve"> Spherical coverage requirements for inter-band CA are tested from single </w:t>
      </w:r>
      <w:proofErr w:type="spellStart"/>
      <w:r w:rsidRPr="00E33B8C">
        <w:rPr>
          <w:i/>
          <w:iCs/>
        </w:rPr>
        <w:t>AoA</w:t>
      </w:r>
      <w:proofErr w:type="spellEnd"/>
      <w:r w:rsidRPr="00E33B8C">
        <w:rPr>
          <w:i/>
          <w:iCs/>
        </w:rPr>
        <w:t xml:space="preserve"> for Rel-16 if the following testability solution can be provided.</w:t>
      </w:r>
    </w:p>
    <w:p w14:paraId="27A13456" w14:textId="77777777" w:rsidR="00E33B8C" w:rsidRPr="00E33B8C" w:rsidRDefault="00E33B8C" w:rsidP="00E4016E">
      <w:pPr>
        <w:numPr>
          <w:ilvl w:val="1"/>
          <w:numId w:val="18"/>
        </w:numPr>
        <w:rPr>
          <w:i/>
          <w:iCs/>
        </w:rPr>
      </w:pPr>
      <w:r w:rsidRPr="00E33B8C">
        <w:rPr>
          <w:i/>
          <w:iCs/>
        </w:rPr>
        <w:t>Testability SI will study the TE capability of transmitting 28 GHz + 39 GHz from same direction simultaneously.</w:t>
      </w:r>
    </w:p>
    <w:p w14:paraId="6E6198FD" w14:textId="77777777" w:rsidR="00E33B8C" w:rsidRPr="00E33B8C" w:rsidRDefault="00E33B8C" w:rsidP="00E33B8C">
      <w:pPr>
        <w:rPr>
          <w:i/>
          <w:iCs/>
        </w:rPr>
      </w:pPr>
    </w:p>
    <w:p w14:paraId="31370245" w14:textId="77777777" w:rsidR="00E33B8C" w:rsidRPr="00E33B8C" w:rsidRDefault="00E33B8C" w:rsidP="00E4016E">
      <w:pPr>
        <w:numPr>
          <w:ilvl w:val="0"/>
          <w:numId w:val="18"/>
        </w:numPr>
        <w:rPr>
          <w:i/>
          <w:iCs/>
        </w:rPr>
      </w:pPr>
      <w:r w:rsidRPr="00E33B8C">
        <w:rPr>
          <w:i/>
          <w:iCs/>
        </w:rPr>
        <w:t>Defining spherical coverage requirement for inter-band CA.</w:t>
      </w:r>
    </w:p>
    <w:p w14:paraId="265EDB52" w14:textId="77777777" w:rsidR="00E33B8C" w:rsidRPr="00E33B8C" w:rsidRDefault="00E33B8C" w:rsidP="00E4016E">
      <w:pPr>
        <w:numPr>
          <w:ilvl w:val="1"/>
          <w:numId w:val="18"/>
        </w:numPr>
        <w:rPr>
          <w:i/>
          <w:iCs/>
        </w:rPr>
      </w:pPr>
      <w:r w:rsidRPr="00E33B8C">
        <w:rPr>
          <w:i/>
          <w:iCs/>
        </w:rPr>
        <w:t>Alt.1: The UE shall meet the inter-band CA spherical coverage requirement simultaneously on 28 GHz and 39 GHz, the common spherical coverage range between the two bands shall be 50% for power class 3 UE.</w:t>
      </w:r>
    </w:p>
    <w:p w14:paraId="2010B2DB" w14:textId="77777777" w:rsidR="00E33B8C" w:rsidRPr="00E33B8C" w:rsidRDefault="00E33B8C" w:rsidP="00E4016E">
      <w:pPr>
        <w:numPr>
          <w:ilvl w:val="1"/>
          <w:numId w:val="18"/>
        </w:numPr>
        <w:rPr>
          <w:i/>
          <w:iCs/>
        </w:rPr>
      </w:pPr>
      <w:r w:rsidRPr="00E33B8C">
        <w:rPr>
          <w:i/>
          <w:iCs/>
        </w:rPr>
        <w:t xml:space="preserve">Alt. 2:  The UE shall meet the inter-band CA spherical coverage requirement per band. </w:t>
      </w:r>
    </w:p>
    <w:p w14:paraId="3BAA3BC6" w14:textId="77777777" w:rsidR="00E33B8C" w:rsidRPr="00E33B8C" w:rsidRDefault="00E33B8C" w:rsidP="00E4016E">
      <w:pPr>
        <w:numPr>
          <w:ilvl w:val="1"/>
          <w:numId w:val="18"/>
        </w:numPr>
        <w:rPr>
          <w:i/>
          <w:iCs/>
        </w:rPr>
      </w:pPr>
      <w:r w:rsidRPr="00E33B8C">
        <w:rPr>
          <w:i/>
          <w:iCs/>
        </w:rPr>
        <w:t>Rel-15 spherical coverage requirement will be taken as baseline.</w:t>
      </w:r>
    </w:p>
    <w:sectPr w:rsidR="00E33B8C" w:rsidRPr="00E33B8C">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5"/>
  </w:num>
  <w:num w:numId="9">
    <w:abstractNumId w:val="13"/>
  </w:num>
  <w:num w:numId="10">
    <w:abstractNumId w:val="12"/>
  </w:num>
  <w:num w:numId="11">
    <w:abstractNumId w:val="10"/>
  </w:num>
  <w:num w:numId="12">
    <w:abstractNumId w:val="8"/>
  </w:num>
  <w:num w:numId="13">
    <w:abstractNumId w:val="14"/>
  </w:num>
  <w:num w:numId="14">
    <w:abstractNumId w:val="9"/>
  </w:num>
  <w:num w:numId="15">
    <w:abstractNumId w:val="7"/>
  </w:num>
  <w:num w:numId="16">
    <w:abstractNumId w:val="17"/>
  </w:num>
  <w:num w:numId="17">
    <w:abstractNumId w:val="1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B95"/>
    <w:rsid w:val="00021CED"/>
    <w:rsid w:val="00022941"/>
    <w:rsid w:val="000262B9"/>
    <w:rsid w:val="00032669"/>
    <w:rsid w:val="00037A84"/>
    <w:rsid w:val="000454A9"/>
    <w:rsid w:val="0006136D"/>
    <w:rsid w:val="00077EB3"/>
    <w:rsid w:val="000908D9"/>
    <w:rsid w:val="000A567D"/>
    <w:rsid w:val="000A643B"/>
    <w:rsid w:val="000A6859"/>
    <w:rsid w:val="000B0067"/>
    <w:rsid w:val="000C678D"/>
    <w:rsid w:val="000D18EC"/>
    <w:rsid w:val="000E0A10"/>
    <w:rsid w:val="000E26BD"/>
    <w:rsid w:val="000E4512"/>
    <w:rsid w:val="000E596C"/>
    <w:rsid w:val="000E7763"/>
    <w:rsid w:val="000F502F"/>
    <w:rsid w:val="000F519D"/>
    <w:rsid w:val="000F65D1"/>
    <w:rsid w:val="000F7ECB"/>
    <w:rsid w:val="0010618D"/>
    <w:rsid w:val="00112950"/>
    <w:rsid w:val="00116429"/>
    <w:rsid w:val="001214AE"/>
    <w:rsid w:val="00122190"/>
    <w:rsid w:val="0012277A"/>
    <w:rsid w:val="0012615B"/>
    <w:rsid w:val="00126E1A"/>
    <w:rsid w:val="00131AFF"/>
    <w:rsid w:val="001351EB"/>
    <w:rsid w:val="00144FDD"/>
    <w:rsid w:val="001512D7"/>
    <w:rsid w:val="00156359"/>
    <w:rsid w:val="001573DA"/>
    <w:rsid w:val="00161C73"/>
    <w:rsid w:val="00166E70"/>
    <w:rsid w:val="00171914"/>
    <w:rsid w:val="00180BAA"/>
    <w:rsid w:val="001927C1"/>
    <w:rsid w:val="00194778"/>
    <w:rsid w:val="001965EF"/>
    <w:rsid w:val="001B3183"/>
    <w:rsid w:val="001B515F"/>
    <w:rsid w:val="001D4399"/>
    <w:rsid w:val="001E4305"/>
    <w:rsid w:val="00200596"/>
    <w:rsid w:val="00201520"/>
    <w:rsid w:val="00201FB4"/>
    <w:rsid w:val="00203D36"/>
    <w:rsid w:val="00214B13"/>
    <w:rsid w:val="00216428"/>
    <w:rsid w:val="002167A7"/>
    <w:rsid w:val="00222D66"/>
    <w:rsid w:val="002267B2"/>
    <w:rsid w:val="002414AB"/>
    <w:rsid w:val="00241773"/>
    <w:rsid w:val="00244785"/>
    <w:rsid w:val="002476C8"/>
    <w:rsid w:val="00251CFA"/>
    <w:rsid w:val="00253CE9"/>
    <w:rsid w:val="0026064B"/>
    <w:rsid w:val="002611B2"/>
    <w:rsid w:val="002702A8"/>
    <w:rsid w:val="002715F5"/>
    <w:rsid w:val="00271A4B"/>
    <w:rsid w:val="00271E8B"/>
    <w:rsid w:val="00272536"/>
    <w:rsid w:val="002820E8"/>
    <w:rsid w:val="002927A0"/>
    <w:rsid w:val="00292875"/>
    <w:rsid w:val="00293E95"/>
    <w:rsid w:val="002960BC"/>
    <w:rsid w:val="002A08FE"/>
    <w:rsid w:val="002A1C01"/>
    <w:rsid w:val="002B09A1"/>
    <w:rsid w:val="002B3F06"/>
    <w:rsid w:val="002B76BD"/>
    <w:rsid w:val="002C65B6"/>
    <w:rsid w:val="002D4CC7"/>
    <w:rsid w:val="002D4FBE"/>
    <w:rsid w:val="002D6A81"/>
    <w:rsid w:val="002E00C3"/>
    <w:rsid w:val="002E332E"/>
    <w:rsid w:val="002E7011"/>
    <w:rsid w:val="002F1C8C"/>
    <w:rsid w:val="002F28ED"/>
    <w:rsid w:val="00302E72"/>
    <w:rsid w:val="0030770F"/>
    <w:rsid w:val="00324D06"/>
    <w:rsid w:val="00333C34"/>
    <w:rsid w:val="0034635A"/>
    <w:rsid w:val="003476B3"/>
    <w:rsid w:val="003665F7"/>
    <w:rsid w:val="00375AA5"/>
    <w:rsid w:val="0038770D"/>
    <w:rsid w:val="0039732A"/>
    <w:rsid w:val="003A1D5C"/>
    <w:rsid w:val="003A43B2"/>
    <w:rsid w:val="003A4CD3"/>
    <w:rsid w:val="003B2D77"/>
    <w:rsid w:val="003B4BF2"/>
    <w:rsid w:val="003B6F17"/>
    <w:rsid w:val="003C3383"/>
    <w:rsid w:val="003E244A"/>
    <w:rsid w:val="003E4CBC"/>
    <w:rsid w:val="003E722B"/>
    <w:rsid w:val="003F01CB"/>
    <w:rsid w:val="003F1C99"/>
    <w:rsid w:val="003F30E0"/>
    <w:rsid w:val="003F6DA5"/>
    <w:rsid w:val="00407CB8"/>
    <w:rsid w:val="004127B2"/>
    <w:rsid w:val="00413286"/>
    <w:rsid w:val="00414CE5"/>
    <w:rsid w:val="00432734"/>
    <w:rsid w:val="00432D09"/>
    <w:rsid w:val="00435B76"/>
    <w:rsid w:val="004541E5"/>
    <w:rsid w:val="0045428D"/>
    <w:rsid w:val="004544D6"/>
    <w:rsid w:val="00457F94"/>
    <w:rsid w:val="004601B1"/>
    <w:rsid w:val="004609D7"/>
    <w:rsid w:val="00462017"/>
    <w:rsid w:val="004673F2"/>
    <w:rsid w:val="004708F7"/>
    <w:rsid w:val="00471253"/>
    <w:rsid w:val="00474FE5"/>
    <w:rsid w:val="00481250"/>
    <w:rsid w:val="00484A20"/>
    <w:rsid w:val="00496FBC"/>
    <w:rsid w:val="004A75DD"/>
    <w:rsid w:val="004C1484"/>
    <w:rsid w:val="004C4B54"/>
    <w:rsid w:val="004C7E10"/>
    <w:rsid w:val="004D17AA"/>
    <w:rsid w:val="004D3585"/>
    <w:rsid w:val="004D43C9"/>
    <w:rsid w:val="004D59D7"/>
    <w:rsid w:val="004E0CCF"/>
    <w:rsid w:val="004F6C74"/>
    <w:rsid w:val="005120D5"/>
    <w:rsid w:val="00532DE4"/>
    <w:rsid w:val="005341AC"/>
    <w:rsid w:val="00534509"/>
    <w:rsid w:val="005520D7"/>
    <w:rsid w:val="005536D9"/>
    <w:rsid w:val="00562430"/>
    <w:rsid w:val="00562DA2"/>
    <w:rsid w:val="00571120"/>
    <w:rsid w:val="005839AE"/>
    <w:rsid w:val="0059257A"/>
    <w:rsid w:val="0059794A"/>
    <w:rsid w:val="00597FAA"/>
    <w:rsid w:val="005A0F40"/>
    <w:rsid w:val="005A5500"/>
    <w:rsid w:val="005B03DB"/>
    <w:rsid w:val="005B16F2"/>
    <w:rsid w:val="005B4A28"/>
    <w:rsid w:val="005C0D66"/>
    <w:rsid w:val="005C1194"/>
    <w:rsid w:val="005C40A7"/>
    <w:rsid w:val="005D1530"/>
    <w:rsid w:val="005D3879"/>
    <w:rsid w:val="005E1DB3"/>
    <w:rsid w:val="005E2B0B"/>
    <w:rsid w:val="005E4466"/>
    <w:rsid w:val="005E61DE"/>
    <w:rsid w:val="005E6E73"/>
    <w:rsid w:val="005F33D7"/>
    <w:rsid w:val="005F35A7"/>
    <w:rsid w:val="00600A82"/>
    <w:rsid w:val="0060402D"/>
    <w:rsid w:val="00606A5C"/>
    <w:rsid w:val="00613A36"/>
    <w:rsid w:val="00614B5C"/>
    <w:rsid w:val="006360DE"/>
    <w:rsid w:val="006465F2"/>
    <w:rsid w:val="00652416"/>
    <w:rsid w:val="00664963"/>
    <w:rsid w:val="00674D9B"/>
    <w:rsid w:val="006834CE"/>
    <w:rsid w:val="00691155"/>
    <w:rsid w:val="00691500"/>
    <w:rsid w:val="00694771"/>
    <w:rsid w:val="00695F3B"/>
    <w:rsid w:val="006A084D"/>
    <w:rsid w:val="006A3DD3"/>
    <w:rsid w:val="006B3E20"/>
    <w:rsid w:val="006B4A0C"/>
    <w:rsid w:val="006B592B"/>
    <w:rsid w:val="006C0280"/>
    <w:rsid w:val="006C14EE"/>
    <w:rsid w:val="006C3160"/>
    <w:rsid w:val="006C4938"/>
    <w:rsid w:val="006D244C"/>
    <w:rsid w:val="006D5E7B"/>
    <w:rsid w:val="006E159B"/>
    <w:rsid w:val="006E274D"/>
    <w:rsid w:val="006F2300"/>
    <w:rsid w:val="006F77A5"/>
    <w:rsid w:val="007009E6"/>
    <w:rsid w:val="00706B0F"/>
    <w:rsid w:val="00721F34"/>
    <w:rsid w:val="007244F1"/>
    <w:rsid w:val="007254B7"/>
    <w:rsid w:val="00733CD6"/>
    <w:rsid w:val="007477B0"/>
    <w:rsid w:val="00757789"/>
    <w:rsid w:val="00757E61"/>
    <w:rsid w:val="00774F6F"/>
    <w:rsid w:val="007816A2"/>
    <w:rsid w:val="00787532"/>
    <w:rsid w:val="00791CE3"/>
    <w:rsid w:val="00792165"/>
    <w:rsid w:val="00795AC4"/>
    <w:rsid w:val="007A1A88"/>
    <w:rsid w:val="007B0169"/>
    <w:rsid w:val="007B605F"/>
    <w:rsid w:val="007B6FCF"/>
    <w:rsid w:val="007C1BB2"/>
    <w:rsid w:val="007C6050"/>
    <w:rsid w:val="007D3C2D"/>
    <w:rsid w:val="007D7F6F"/>
    <w:rsid w:val="007E62D2"/>
    <w:rsid w:val="007F5A2D"/>
    <w:rsid w:val="0080320A"/>
    <w:rsid w:val="0082323B"/>
    <w:rsid w:val="00830C2E"/>
    <w:rsid w:val="00843682"/>
    <w:rsid w:val="00843945"/>
    <w:rsid w:val="00850213"/>
    <w:rsid w:val="00881ABF"/>
    <w:rsid w:val="00881B6A"/>
    <w:rsid w:val="00885E3A"/>
    <w:rsid w:val="008A4C1E"/>
    <w:rsid w:val="008B5B7D"/>
    <w:rsid w:val="008C48DA"/>
    <w:rsid w:val="008D305A"/>
    <w:rsid w:val="008E1A41"/>
    <w:rsid w:val="008E4929"/>
    <w:rsid w:val="008E5530"/>
    <w:rsid w:val="008F13B3"/>
    <w:rsid w:val="008F302B"/>
    <w:rsid w:val="008F3089"/>
    <w:rsid w:val="008F3EA8"/>
    <w:rsid w:val="008F63B0"/>
    <w:rsid w:val="0090240B"/>
    <w:rsid w:val="00906CD4"/>
    <w:rsid w:val="009108B0"/>
    <w:rsid w:val="00915ECD"/>
    <w:rsid w:val="0092542D"/>
    <w:rsid w:val="00934DE1"/>
    <w:rsid w:val="00954D53"/>
    <w:rsid w:val="0096054F"/>
    <w:rsid w:val="00962566"/>
    <w:rsid w:val="009673C2"/>
    <w:rsid w:val="00970373"/>
    <w:rsid w:val="0097566C"/>
    <w:rsid w:val="00977122"/>
    <w:rsid w:val="0098447D"/>
    <w:rsid w:val="009A0380"/>
    <w:rsid w:val="009A2557"/>
    <w:rsid w:val="009A43B7"/>
    <w:rsid w:val="009A5E26"/>
    <w:rsid w:val="009B0424"/>
    <w:rsid w:val="009B100E"/>
    <w:rsid w:val="009B4544"/>
    <w:rsid w:val="009C054C"/>
    <w:rsid w:val="009C6EAA"/>
    <w:rsid w:val="009D21B1"/>
    <w:rsid w:val="009D51F8"/>
    <w:rsid w:val="009D6F57"/>
    <w:rsid w:val="009E08C2"/>
    <w:rsid w:val="009E54DA"/>
    <w:rsid w:val="009E60F6"/>
    <w:rsid w:val="009E6DAC"/>
    <w:rsid w:val="00A04F2A"/>
    <w:rsid w:val="00A167BE"/>
    <w:rsid w:val="00A17D67"/>
    <w:rsid w:val="00A307F8"/>
    <w:rsid w:val="00A30923"/>
    <w:rsid w:val="00A315E3"/>
    <w:rsid w:val="00A34971"/>
    <w:rsid w:val="00A45C69"/>
    <w:rsid w:val="00A47107"/>
    <w:rsid w:val="00A517EF"/>
    <w:rsid w:val="00A51DCB"/>
    <w:rsid w:val="00A52B8B"/>
    <w:rsid w:val="00A53D14"/>
    <w:rsid w:val="00A6324D"/>
    <w:rsid w:val="00A812C2"/>
    <w:rsid w:val="00A857B5"/>
    <w:rsid w:val="00A92091"/>
    <w:rsid w:val="00A93BFE"/>
    <w:rsid w:val="00A948A5"/>
    <w:rsid w:val="00AA33EC"/>
    <w:rsid w:val="00AA6C2D"/>
    <w:rsid w:val="00AB6DDF"/>
    <w:rsid w:val="00AD4335"/>
    <w:rsid w:val="00AD6423"/>
    <w:rsid w:val="00AD73C1"/>
    <w:rsid w:val="00AD7D8B"/>
    <w:rsid w:val="00AE0DB0"/>
    <w:rsid w:val="00AF0505"/>
    <w:rsid w:val="00AF2933"/>
    <w:rsid w:val="00AF5CBA"/>
    <w:rsid w:val="00AF5E77"/>
    <w:rsid w:val="00B03E3A"/>
    <w:rsid w:val="00B074EB"/>
    <w:rsid w:val="00B10065"/>
    <w:rsid w:val="00B10A08"/>
    <w:rsid w:val="00B23705"/>
    <w:rsid w:val="00B31916"/>
    <w:rsid w:val="00B33522"/>
    <w:rsid w:val="00B34509"/>
    <w:rsid w:val="00B3741F"/>
    <w:rsid w:val="00B420A4"/>
    <w:rsid w:val="00B42867"/>
    <w:rsid w:val="00B4352E"/>
    <w:rsid w:val="00B45164"/>
    <w:rsid w:val="00B45DF2"/>
    <w:rsid w:val="00B46B41"/>
    <w:rsid w:val="00B51D56"/>
    <w:rsid w:val="00B5499F"/>
    <w:rsid w:val="00B57E31"/>
    <w:rsid w:val="00B60568"/>
    <w:rsid w:val="00B74655"/>
    <w:rsid w:val="00B753CF"/>
    <w:rsid w:val="00B77567"/>
    <w:rsid w:val="00B81F12"/>
    <w:rsid w:val="00B90EDB"/>
    <w:rsid w:val="00B9250E"/>
    <w:rsid w:val="00B94B0F"/>
    <w:rsid w:val="00BA3C61"/>
    <w:rsid w:val="00BA4DF2"/>
    <w:rsid w:val="00BA7246"/>
    <w:rsid w:val="00BB0856"/>
    <w:rsid w:val="00BB2DCE"/>
    <w:rsid w:val="00BC1273"/>
    <w:rsid w:val="00BE3C14"/>
    <w:rsid w:val="00BF3C2F"/>
    <w:rsid w:val="00C00824"/>
    <w:rsid w:val="00C01262"/>
    <w:rsid w:val="00C02544"/>
    <w:rsid w:val="00C03FE3"/>
    <w:rsid w:val="00C06D5E"/>
    <w:rsid w:val="00C07551"/>
    <w:rsid w:val="00C10C7E"/>
    <w:rsid w:val="00C1219E"/>
    <w:rsid w:val="00C21D61"/>
    <w:rsid w:val="00C2400B"/>
    <w:rsid w:val="00C26F39"/>
    <w:rsid w:val="00C32014"/>
    <w:rsid w:val="00C32114"/>
    <w:rsid w:val="00C3557A"/>
    <w:rsid w:val="00C45FFE"/>
    <w:rsid w:val="00C51D0C"/>
    <w:rsid w:val="00C56833"/>
    <w:rsid w:val="00C83E56"/>
    <w:rsid w:val="00C87836"/>
    <w:rsid w:val="00C908CF"/>
    <w:rsid w:val="00C9521B"/>
    <w:rsid w:val="00CA134D"/>
    <w:rsid w:val="00CB171D"/>
    <w:rsid w:val="00CC1CFE"/>
    <w:rsid w:val="00CC358C"/>
    <w:rsid w:val="00CD230E"/>
    <w:rsid w:val="00CD36F5"/>
    <w:rsid w:val="00CE3E8B"/>
    <w:rsid w:val="00CE5127"/>
    <w:rsid w:val="00CE6D8D"/>
    <w:rsid w:val="00CF2230"/>
    <w:rsid w:val="00CF3819"/>
    <w:rsid w:val="00D2529E"/>
    <w:rsid w:val="00D35B3D"/>
    <w:rsid w:val="00D3699F"/>
    <w:rsid w:val="00D43454"/>
    <w:rsid w:val="00D45657"/>
    <w:rsid w:val="00D5193D"/>
    <w:rsid w:val="00D57735"/>
    <w:rsid w:val="00D620BA"/>
    <w:rsid w:val="00D62530"/>
    <w:rsid w:val="00D65CEF"/>
    <w:rsid w:val="00D66097"/>
    <w:rsid w:val="00D81C65"/>
    <w:rsid w:val="00D84406"/>
    <w:rsid w:val="00D92533"/>
    <w:rsid w:val="00DA3470"/>
    <w:rsid w:val="00DA5D84"/>
    <w:rsid w:val="00DC0E3F"/>
    <w:rsid w:val="00DC278D"/>
    <w:rsid w:val="00DC3625"/>
    <w:rsid w:val="00DC5180"/>
    <w:rsid w:val="00DD34BB"/>
    <w:rsid w:val="00E00A95"/>
    <w:rsid w:val="00E033EA"/>
    <w:rsid w:val="00E07822"/>
    <w:rsid w:val="00E07880"/>
    <w:rsid w:val="00E166DD"/>
    <w:rsid w:val="00E2087E"/>
    <w:rsid w:val="00E30BA1"/>
    <w:rsid w:val="00E32B32"/>
    <w:rsid w:val="00E33B8C"/>
    <w:rsid w:val="00E35269"/>
    <w:rsid w:val="00E35657"/>
    <w:rsid w:val="00E35FB3"/>
    <w:rsid w:val="00E4016E"/>
    <w:rsid w:val="00E509F8"/>
    <w:rsid w:val="00E54351"/>
    <w:rsid w:val="00E5616F"/>
    <w:rsid w:val="00E56DB5"/>
    <w:rsid w:val="00E643B7"/>
    <w:rsid w:val="00E727F4"/>
    <w:rsid w:val="00E733D3"/>
    <w:rsid w:val="00E73A82"/>
    <w:rsid w:val="00E82F3C"/>
    <w:rsid w:val="00E85889"/>
    <w:rsid w:val="00E85F30"/>
    <w:rsid w:val="00E954F6"/>
    <w:rsid w:val="00E96910"/>
    <w:rsid w:val="00EA33CB"/>
    <w:rsid w:val="00EA438F"/>
    <w:rsid w:val="00EB2720"/>
    <w:rsid w:val="00EB73E3"/>
    <w:rsid w:val="00EB750D"/>
    <w:rsid w:val="00EC61AF"/>
    <w:rsid w:val="00ED414A"/>
    <w:rsid w:val="00ED5D70"/>
    <w:rsid w:val="00EE4179"/>
    <w:rsid w:val="00EE45C2"/>
    <w:rsid w:val="00EE6D67"/>
    <w:rsid w:val="00EF1E99"/>
    <w:rsid w:val="00EF4DBE"/>
    <w:rsid w:val="00EF60CC"/>
    <w:rsid w:val="00EF7949"/>
    <w:rsid w:val="00F00686"/>
    <w:rsid w:val="00F03916"/>
    <w:rsid w:val="00F03E83"/>
    <w:rsid w:val="00F06E5E"/>
    <w:rsid w:val="00F13034"/>
    <w:rsid w:val="00F22B0E"/>
    <w:rsid w:val="00F313FB"/>
    <w:rsid w:val="00F40717"/>
    <w:rsid w:val="00F44D73"/>
    <w:rsid w:val="00F62A38"/>
    <w:rsid w:val="00F72902"/>
    <w:rsid w:val="00F74187"/>
    <w:rsid w:val="00F8462C"/>
    <w:rsid w:val="00F86AB5"/>
    <w:rsid w:val="00F91D60"/>
    <w:rsid w:val="00F95ED1"/>
    <w:rsid w:val="00FA0787"/>
    <w:rsid w:val="00FA6FCA"/>
    <w:rsid w:val="00FB12F1"/>
    <w:rsid w:val="00FB2922"/>
    <w:rsid w:val="00FB7964"/>
    <w:rsid w:val="00FC7B97"/>
    <w:rsid w:val="00FD7C6A"/>
    <w:rsid w:val="00FE023B"/>
    <w:rsid w:val="00FE2D98"/>
    <w:rsid w:val="00FE3315"/>
    <w:rsid w:val="00FE3E52"/>
    <w:rsid w:val="00FE61C1"/>
    <w:rsid w:val="00FE6B2C"/>
    <w:rsid w:val="00FE6F16"/>
    <w:rsid w:val="00FF2AF6"/>
    <w:rsid w:val="00FF39FF"/>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3F5F5-27E3-4214-AB0A-65D9D779D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1264</TotalTime>
  <Pages>5</Pages>
  <Words>1405</Words>
  <Characters>8013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103</cp:revision>
  <dcterms:created xsi:type="dcterms:W3CDTF">2019-10-30T23:20:00Z</dcterms:created>
  <dcterms:modified xsi:type="dcterms:W3CDTF">2019-11-08T22:18:00Z</dcterms:modified>
</cp:coreProperties>
</file>